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6707C8D8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október 10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alakuló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2F457E2" w14:textId="77777777" w:rsidR="00EE5A33" w:rsidRPr="001976AB" w:rsidRDefault="00EE5A3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FA5040F" w14:textId="7DBE3F7F" w:rsidR="00D22D7E" w:rsidRPr="00D22D7E" w:rsidRDefault="00D22D7E" w:rsidP="00D22D7E">
      <w:pPr>
        <w:jc w:val="center"/>
        <w:rPr>
          <w:rFonts w:ascii="Calibri Light" w:hAnsi="Calibri Light" w:cs="Calibri Light"/>
          <w:b/>
          <w:bCs/>
          <w:u w:val="single"/>
        </w:rPr>
      </w:pPr>
      <w:r w:rsidRPr="00D22D7E">
        <w:rPr>
          <w:rFonts w:asciiTheme="minorHAnsi" w:hAnsiTheme="minorHAnsi" w:cstheme="minorHAnsi"/>
          <w:b/>
          <w:bCs/>
          <w:u w:val="single"/>
        </w:rPr>
        <w:t>108/2024. (X.10.)</w:t>
      </w:r>
      <w:r w:rsidR="006A25B1" w:rsidRPr="006A25B1">
        <w:rPr>
          <w:rFonts w:asciiTheme="majorHAnsi" w:hAnsiTheme="majorHAnsi" w:cstheme="majorHAnsi"/>
          <w:b/>
          <w:bCs/>
          <w:u w:val="single"/>
        </w:rPr>
        <w:t xml:space="preserve"> </w:t>
      </w:r>
      <w:r w:rsidR="006A25B1" w:rsidRPr="00CA5E05">
        <w:rPr>
          <w:rFonts w:asciiTheme="majorHAnsi" w:hAnsiTheme="majorHAnsi" w:cstheme="majorHAnsi"/>
          <w:b/>
          <w:bCs/>
          <w:u w:val="single"/>
        </w:rPr>
        <w:t>számú határozat</w:t>
      </w:r>
    </w:p>
    <w:p w14:paraId="28999575" w14:textId="77777777" w:rsidR="00D22D7E" w:rsidRDefault="00D22D7E" w:rsidP="00D22D7E">
      <w:pPr>
        <w:tabs>
          <w:tab w:val="left" w:pos="426"/>
        </w:tabs>
        <w:jc w:val="both"/>
        <w:rPr>
          <w:rFonts w:ascii="Calibri Light" w:eastAsia="Calibri" w:hAnsi="Calibri Light" w:cs="Calibri Light"/>
          <w:b/>
        </w:rPr>
      </w:pPr>
    </w:p>
    <w:p w14:paraId="5D494C79" w14:textId="77777777" w:rsidR="00EE5A33" w:rsidRPr="0067503B" w:rsidRDefault="00EE5A33" w:rsidP="00D22D7E">
      <w:pPr>
        <w:tabs>
          <w:tab w:val="left" w:pos="426"/>
        </w:tabs>
        <w:jc w:val="both"/>
        <w:rPr>
          <w:rFonts w:ascii="Calibri Light" w:eastAsia="Calibri" w:hAnsi="Calibri Light" w:cs="Calibri Light"/>
          <w:b/>
        </w:rPr>
      </w:pPr>
    </w:p>
    <w:p w14:paraId="27077376" w14:textId="77777777" w:rsidR="00D22D7E" w:rsidRPr="0067503B" w:rsidRDefault="00D22D7E" w:rsidP="00D22D7E">
      <w:pPr>
        <w:tabs>
          <w:tab w:val="left" w:pos="426"/>
        </w:tabs>
        <w:jc w:val="both"/>
        <w:rPr>
          <w:rFonts w:ascii="Calibri Light" w:hAnsi="Calibri Light" w:cs="Calibri Light"/>
        </w:rPr>
      </w:pPr>
      <w:r w:rsidRPr="0067503B">
        <w:rPr>
          <w:rFonts w:ascii="Calibri Light" w:hAnsi="Calibri Light" w:cs="Calibri Light"/>
        </w:rPr>
        <w:t>Vértesszőlős Község Önkormányzatának Képviselő-testülete</w:t>
      </w:r>
    </w:p>
    <w:p w14:paraId="63E5340E" w14:textId="77777777" w:rsidR="00D22D7E" w:rsidRPr="00F40A52" w:rsidRDefault="00D22D7E" w:rsidP="00D22D7E">
      <w:pPr>
        <w:tabs>
          <w:tab w:val="left" w:pos="426"/>
        </w:tabs>
        <w:jc w:val="both"/>
        <w:rPr>
          <w:rFonts w:ascii="Calibri Light" w:eastAsia="Calibri" w:hAnsi="Calibri Light" w:cs="Calibri Light"/>
          <w:bCs/>
        </w:rPr>
      </w:pPr>
    </w:p>
    <w:p w14:paraId="6B0AF425" w14:textId="242EE353" w:rsidR="00D22D7E" w:rsidRPr="00F40A52" w:rsidRDefault="00D22D7E" w:rsidP="00D22D7E">
      <w:pPr>
        <w:tabs>
          <w:tab w:val="left" w:pos="426"/>
        </w:tabs>
        <w:jc w:val="both"/>
        <w:rPr>
          <w:rFonts w:ascii="Calibri Light" w:eastAsia="Calibri" w:hAnsi="Calibri Light" w:cs="Calibri Light"/>
          <w:bCs/>
        </w:rPr>
      </w:pPr>
      <w:r w:rsidRPr="00F40A52">
        <w:rPr>
          <w:rFonts w:ascii="Calibri Light" w:eastAsia="Calibri" w:hAnsi="Calibri Light" w:cs="Calibri Light"/>
          <w:bCs/>
        </w:rPr>
        <w:t>1.) A Tatabányai Tankerületi Központ (2800 Tatabánya, Győri út 29.) megkeresésére - a 20/2012. (VII.31.) EMMI rendelet 24. § (1) bekezdése alapján – úgy nyilatkozik, hogy a Vértesszőlősi Általános Iskola jelenlegi felvételi körzetén</w:t>
      </w:r>
      <w:r>
        <w:rPr>
          <w:rFonts w:ascii="Calibri Light" w:eastAsia="Calibri" w:hAnsi="Calibri Light" w:cs="Calibri Light"/>
          <w:bCs/>
        </w:rPr>
        <w:t>ek kijelölésével</w:t>
      </w:r>
      <w:r w:rsidRPr="00F40A52">
        <w:rPr>
          <w:rFonts w:ascii="Calibri Light" w:eastAsia="Calibri" w:hAnsi="Calibri Light" w:cs="Calibri Light"/>
          <w:bCs/>
        </w:rPr>
        <w:t xml:space="preserve"> (Vértesszőlős közigazgatási területe) </w:t>
      </w:r>
      <w:r>
        <w:rPr>
          <w:rFonts w:ascii="Calibri Light" w:eastAsia="Calibri" w:hAnsi="Calibri Light" w:cs="Calibri Light"/>
          <w:bCs/>
        </w:rPr>
        <w:t xml:space="preserve">nem ért egyet, annak e határozat melléklete szerinti </w:t>
      </w:r>
      <w:r w:rsidRPr="00F40A52">
        <w:rPr>
          <w:rFonts w:ascii="Calibri Light" w:eastAsia="Calibri" w:hAnsi="Calibri Light" w:cs="Calibri Light"/>
          <w:bCs/>
        </w:rPr>
        <w:t xml:space="preserve">módosítását </w:t>
      </w:r>
      <w:r>
        <w:rPr>
          <w:rFonts w:ascii="Calibri Light" w:eastAsia="Calibri" w:hAnsi="Calibri Light" w:cs="Calibri Light"/>
          <w:bCs/>
        </w:rPr>
        <w:t xml:space="preserve">javasolja </w:t>
      </w:r>
      <w:r w:rsidRPr="00F40A52">
        <w:rPr>
          <w:rFonts w:ascii="Calibri Light" w:eastAsia="Calibri" w:hAnsi="Calibri Light" w:cs="Calibri Light"/>
          <w:bCs/>
        </w:rPr>
        <w:t>a 202</w:t>
      </w:r>
      <w:r>
        <w:rPr>
          <w:rFonts w:ascii="Calibri Light" w:eastAsia="Calibri" w:hAnsi="Calibri Light" w:cs="Calibri Light"/>
          <w:bCs/>
        </w:rPr>
        <w:t>5</w:t>
      </w:r>
      <w:r w:rsidRPr="00F40A52">
        <w:rPr>
          <w:rFonts w:ascii="Calibri Light" w:eastAsia="Calibri" w:hAnsi="Calibri Light" w:cs="Calibri Light"/>
          <w:bCs/>
        </w:rPr>
        <w:t>/202</w:t>
      </w:r>
      <w:r>
        <w:rPr>
          <w:rFonts w:ascii="Calibri Light" w:eastAsia="Calibri" w:hAnsi="Calibri Light" w:cs="Calibri Light"/>
          <w:bCs/>
        </w:rPr>
        <w:t>6 tanévre vonatkozóan.</w:t>
      </w:r>
    </w:p>
    <w:p w14:paraId="1E452156" w14:textId="77777777" w:rsidR="00D22D7E" w:rsidRPr="00F40A52" w:rsidRDefault="00D22D7E" w:rsidP="00D22D7E">
      <w:pPr>
        <w:tabs>
          <w:tab w:val="left" w:pos="426"/>
        </w:tabs>
        <w:jc w:val="both"/>
        <w:rPr>
          <w:rFonts w:ascii="Calibri Light" w:eastAsia="Calibri" w:hAnsi="Calibri Light" w:cs="Calibri Light"/>
          <w:bCs/>
        </w:rPr>
      </w:pPr>
      <w:r w:rsidRPr="00F40A52">
        <w:rPr>
          <w:rFonts w:ascii="Calibri Light" w:eastAsia="Calibri" w:hAnsi="Calibri Light" w:cs="Calibri Light"/>
          <w:bCs/>
        </w:rPr>
        <w:t>2.) Felkéri a jegyzőt, hogy a döntésről a Tatabányai Tankerületi Központot értesítse.</w:t>
      </w:r>
    </w:p>
    <w:p w14:paraId="5D1C9750" w14:textId="77777777" w:rsidR="00D22D7E" w:rsidRPr="00F40A52" w:rsidRDefault="00D22D7E" w:rsidP="00D22D7E">
      <w:pPr>
        <w:tabs>
          <w:tab w:val="left" w:pos="426"/>
        </w:tabs>
        <w:jc w:val="both"/>
        <w:rPr>
          <w:rFonts w:ascii="Calibri Light" w:eastAsia="Calibri" w:hAnsi="Calibri Light" w:cs="Calibri Light"/>
          <w:bCs/>
        </w:rPr>
      </w:pPr>
    </w:p>
    <w:p w14:paraId="2CE5C54F" w14:textId="77777777" w:rsidR="00D22D7E" w:rsidRPr="00F40A52" w:rsidRDefault="00D22D7E" w:rsidP="00D22D7E">
      <w:pPr>
        <w:tabs>
          <w:tab w:val="left" w:pos="426"/>
        </w:tabs>
        <w:jc w:val="both"/>
        <w:rPr>
          <w:rFonts w:ascii="Calibri Light" w:eastAsia="Calibri" w:hAnsi="Calibri Light" w:cs="Calibri Light"/>
          <w:bCs/>
        </w:rPr>
      </w:pPr>
      <w:r w:rsidRPr="00F40A52">
        <w:rPr>
          <w:rFonts w:ascii="Calibri Light" w:eastAsia="Calibri" w:hAnsi="Calibri Light" w:cs="Calibri Light"/>
          <w:bCs/>
        </w:rPr>
        <w:t xml:space="preserve">Felelős: </w:t>
      </w:r>
      <w:proofErr w:type="spellStart"/>
      <w:r>
        <w:rPr>
          <w:rFonts w:ascii="Calibri Light" w:eastAsia="Calibri" w:hAnsi="Calibri Light" w:cs="Calibri Light"/>
          <w:bCs/>
        </w:rPr>
        <w:t>Rátvainé</w:t>
      </w:r>
      <w:proofErr w:type="spellEnd"/>
      <w:r>
        <w:rPr>
          <w:rFonts w:ascii="Calibri Light" w:eastAsia="Calibri" w:hAnsi="Calibri Light" w:cs="Calibri Light"/>
          <w:bCs/>
        </w:rPr>
        <w:t xml:space="preserve"> Szöllősi Edit</w:t>
      </w:r>
      <w:r w:rsidRPr="00F40A52">
        <w:rPr>
          <w:rFonts w:ascii="Calibri Light" w:eastAsia="Calibri" w:hAnsi="Calibri Light" w:cs="Calibri Light"/>
          <w:bCs/>
        </w:rPr>
        <w:t xml:space="preserve"> </w:t>
      </w:r>
      <w:r>
        <w:rPr>
          <w:rFonts w:ascii="Calibri Light" w:eastAsia="Calibri" w:hAnsi="Calibri Light" w:cs="Calibri Light"/>
          <w:bCs/>
        </w:rPr>
        <w:t xml:space="preserve">helyettesítő </w:t>
      </w:r>
      <w:r w:rsidRPr="00F40A52">
        <w:rPr>
          <w:rFonts w:ascii="Calibri Light" w:eastAsia="Calibri" w:hAnsi="Calibri Light" w:cs="Calibri Light"/>
          <w:bCs/>
        </w:rPr>
        <w:t>jegyző</w:t>
      </w:r>
    </w:p>
    <w:p w14:paraId="05CF3B19" w14:textId="77777777" w:rsidR="00D22D7E" w:rsidRPr="00F40A52" w:rsidRDefault="00D22D7E" w:rsidP="00D22D7E">
      <w:pPr>
        <w:tabs>
          <w:tab w:val="left" w:pos="426"/>
        </w:tabs>
        <w:jc w:val="both"/>
        <w:rPr>
          <w:rFonts w:ascii="Calibri Light" w:eastAsia="Calibri" w:hAnsi="Calibri Light" w:cs="Calibri Light"/>
          <w:bCs/>
        </w:rPr>
      </w:pPr>
      <w:r w:rsidRPr="00F40A52">
        <w:rPr>
          <w:rFonts w:ascii="Calibri Light" w:eastAsia="Calibri" w:hAnsi="Calibri Light" w:cs="Calibri Light"/>
          <w:bCs/>
        </w:rPr>
        <w:t>Határidő: 20</w:t>
      </w:r>
      <w:r>
        <w:rPr>
          <w:rFonts w:ascii="Calibri Light" w:eastAsia="Calibri" w:hAnsi="Calibri Light" w:cs="Calibri Light"/>
          <w:bCs/>
        </w:rPr>
        <w:t>24</w:t>
      </w:r>
      <w:r w:rsidRPr="00F40A52">
        <w:rPr>
          <w:rFonts w:ascii="Calibri Light" w:eastAsia="Calibri" w:hAnsi="Calibri Light" w:cs="Calibri Light"/>
          <w:bCs/>
        </w:rPr>
        <w:t>. október 15.</w:t>
      </w:r>
    </w:p>
    <w:p w14:paraId="4F113FA7" w14:textId="77777777" w:rsidR="00A61FE1" w:rsidRPr="00CA5E05" w:rsidRDefault="00A61FE1" w:rsidP="00A61FE1">
      <w:pPr>
        <w:tabs>
          <w:tab w:val="left" w:pos="426"/>
        </w:tabs>
        <w:rPr>
          <w:rFonts w:asciiTheme="majorHAnsi" w:hAnsiTheme="majorHAnsi" w:cstheme="majorHAnsi"/>
          <w:b/>
          <w:bCs/>
          <w:u w:val="single"/>
        </w:rPr>
      </w:pP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61FE1"/>
    <w:rsid w:val="00A761D4"/>
    <w:rsid w:val="00A8018A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22D7E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F20112"/>
    <w:rsid w:val="00F236C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6</cp:revision>
  <cp:lastPrinted>2024-10-15T09:40:00Z</cp:lastPrinted>
  <dcterms:created xsi:type="dcterms:W3CDTF">2024-10-15T09:17:00Z</dcterms:created>
  <dcterms:modified xsi:type="dcterms:W3CDTF">2024-10-15T09:40:00Z</dcterms:modified>
</cp:coreProperties>
</file>