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663A487" w14:textId="77777777" w:rsidR="00D36ABC" w:rsidRPr="00C50C57" w:rsidRDefault="00D36ABC" w:rsidP="00D36ABC">
      <w:pPr>
        <w:pStyle w:val="Standard"/>
        <w:widowControl/>
        <w:tabs>
          <w:tab w:val="left" w:pos="390"/>
        </w:tabs>
        <w:overflowPunct w:val="0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C50C57">
        <w:rPr>
          <w:rFonts w:ascii="Calibri" w:hAnsi="Calibri" w:cs="Calibri"/>
          <w:b/>
          <w:bCs/>
          <w:sz w:val="24"/>
          <w:szCs w:val="24"/>
          <w:u w:val="single"/>
        </w:rPr>
        <w:t>101/2024. (X.10.) számú határozat</w:t>
      </w:r>
    </w:p>
    <w:p w14:paraId="07AB7AA8" w14:textId="77777777" w:rsidR="00D36ABC" w:rsidRPr="00C50C57" w:rsidRDefault="00D36ABC" w:rsidP="00D36ABC">
      <w:pPr>
        <w:spacing w:line="252" w:lineRule="auto"/>
        <w:rPr>
          <w:rFonts w:ascii="Calibri" w:hAnsi="Calibri" w:cs="Calibri"/>
        </w:rPr>
      </w:pPr>
    </w:p>
    <w:p w14:paraId="588D2791" w14:textId="77777777" w:rsidR="00D36ABC" w:rsidRPr="00C50C57" w:rsidRDefault="00D36ABC" w:rsidP="00D36ABC">
      <w:pPr>
        <w:pStyle w:val="Standard"/>
        <w:widowControl/>
        <w:tabs>
          <w:tab w:val="left" w:pos="390"/>
        </w:tabs>
        <w:overflowPunct w:val="0"/>
        <w:jc w:val="both"/>
        <w:rPr>
          <w:rFonts w:ascii="Calibri" w:hAnsi="Calibri" w:cs="Calibri"/>
          <w:sz w:val="24"/>
          <w:szCs w:val="24"/>
        </w:rPr>
      </w:pPr>
      <w:r w:rsidRPr="00C50C57">
        <w:rPr>
          <w:rFonts w:ascii="Calibri" w:hAnsi="Calibri" w:cs="Calibri"/>
          <w:sz w:val="24"/>
          <w:szCs w:val="24"/>
        </w:rPr>
        <w:t>Vértesszőlős Község Önkormányzatának Képviselő-testülete a 2024. október 10-ei alakuló ülésének napirendjét az alábbiak szerint állapítja meg:</w:t>
      </w:r>
    </w:p>
    <w:p w14:paraId="3A33C9C8" w14:textId="77777777" w:rsidR="00D36ABC" w:rsidRPr="00C50C57" w:rsidRDefault="00D36ABC" w:rsidP="00D36ABC">
      <w:pPr>
        <w:tabs>
          <w:tab w:val="left" w:pos="390"/>
        </w:tabs>
        <w:jc w:val="both"/>
        <w:rPr>
          <w:rFonts w:ascii="Calibri" w:hAnsi="Calibri" w:cs="Calibri"/>
        </w:rPr>
      </w:pPr>
    </w:p>
    <w:p w14:paraId="6FD0CAE8" w14:textId="77777777" w:rsidR="00D36ABC" w:rsidRPr="00C50C57" w:rsidRDefault="00D36ABC" w:rsidP="00D36ABC">
      <w:pPr>
        <w:numPr>
          <w:ilvl w:val="0"/>
          <w:numId w:val="3"/>
        </w:numPr>
        <w:spacing w:line="248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Dr. Erdei Mária, a HVB elnökének tájékoztatója a választás eredményéről</w:t>
      </w:r>
    </w:p>
    <w:p w14:paraId="38050A89" w14:textId="77777777" w:rsidR="00D36ABC" w:rsidRPr="00C50C57" w:rsidRDefault="00D36ABC" w:rsidP="00D36ABC">
      <w:pPr>
        <w:numPr>
          <w:ilvl w:val="0"/>
          <w:numId w:val="3"/>
        </w:numPr>
        <w:spacing w:after="9" w:line="251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Képviselők eskütétele</w:t>
      </w:r>
    </w:p>
    <w:p w14:paraId="3472051C" w14:textId="77777777" w:rsidR="00D36ABC" w:rsidRPr="00C50C57" w:rsidRDefault="00D36ABC" w:rsidP="00D36ABC">
      <w:pPr>
        <w:numPr>
          <w:ilvl w:val="0"/>
          <w:numId w:val="3"/>
        </w:numPr>
        <w:spacing w:after="9" w:line="251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Dr. Bogár István polgármester eskütétele</w:t>
      </w:r>
    </w:p>
    <w:p w14:paraId="153AC6C3" w14:textId="77777777" w:rsidR="00D36ABC" w:rsidRPr="00C50C57" w:rsidRDefault="00D36ABC" w:rsidP="00D36ABC">
      <w:pPr>
        <w:numPr>
          <w:ilvl w:val="0"/>
          <w:numId w:val="3"/>
        </w:numPr>
        <w:spacing w:after="9" w:line="251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Alpolgármester választása, alpolgármester eskütétele</w:t>
      </w:r>
    </w:p>
    <w:p w14:paraId="0AE7D42D" w14:textId="77777777" w:rsidR="00D36ABC" w:rsidRPr="00C50C57" w:rsidRDefault="00D36ABC" w:rsidP="00D36ABC">
      <w:pPr>
        <w:numPr>
          <w:ilvl w:val="0"/>
          <w:numId w:val="3"/>
        </w:numPr>
        <w:spacing w:after="9" w:line="251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Polgármester, alpolgármester tiszteletdíjának, költségtérítésének meghatározása</w:t>
      </w:r>
    </w:p>
    <w:p w14:paraId="7AC371B3" w14:textId="77777777" w:rsidR="00D36ABC" w:rsidRPr="00C50C57" w:rsidRDefault="00D36ABC" w:rsidP="00D36ABC">
      <w:pPr>
        <w:numPr>
          <w:ilvl w:val="0"/>
          <w:numId w:val="3"/>
        </w:numPr>
        <w:spacing w:after="9" w:line="251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Az Önkormányzat Szervezeti és Működési Szabályzatának felülvizsgálata</w:t>
      </w:r>
    </w:p>
    <w:p w14:paraId="36EDD870" w14:textId="77777777" w:rsidR="00D36ABC" w:rsidRPr="00C50C57" w:rsidRDefault="00D36ABC" w:rsidP="00D36ABC">
      <w:pPr>
        <w:numPr>
          <w:ilvl w:val="0"/>
          <w:numId w:val="3"/>
        </w:numPr>
        <w:spacing w:line="252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Tájékoztatás vagyonnyilatkozat-tételi kötelezettségről és köztartozásmentes adózói adatbázisba történő bejelentkezésről</w:t>
      </w:r>
    </w:p>
    <w:p w14:paraId="5D9516A1" w14:textId="77777777" w:rsidR="00D36ABC" w:rsidRPr="00C50C57" w:rsidRDefault="00D36ABC" w:rsidP="00D36ABC">
      <w:pPr>
        <w:numPr>
          <w:ilvl w:val="0"/>
          <w:numId w:val="3"/>
        </w:numPr>
        <w:spacing w:line="252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 xml:space="preserve">Csatlakozás a </w:t>
      </w:r>
      <w:proofErr w:type="spellStart"/>
      <w:r w:rsidRPr="00C50C57">
        <w:rPr>
          <w:rFonts w:ascii="Calibri" w:hAnsi="Calibri" w:cs="Calibri"/>
        </w:rPr>
        <w:t>Bursa</w:t>
      </w:r>
      <w:proofErr w:type="spellEnd"/>
      <w:r w:rsidRPr="00C50C57">
        <w:rPr>
          <w:rFonts w:ascii="Calibri" w:hAnsi="Calibri" w:cs="Calibri"/>
        </w:rPr>
        <w:t xml:space="preserve"> Hungarica Ösztöndíjpályázat 2025. évi fordulójához</w:t>
      </w:r>
    </w:p>
    <w:p w14:paraId="3B920571" w14:textId="77777777" w:rsidR="00D36ABC" w:rsidRPr="00C50C57" w:rsidRDefault="00D36ABC" w:rsidP="00D36ABC">
      <w:pPr>
        <w:numPr>
          <w:ilvl w:val="0"/>
          <w:numId w:val="3"/>
        </w:numPr>
        <w:spacing w:line="252" w:lineRule="auto"/>
        <w:rPr>
          <w:rFonts w:ascii="Calibri" w:hAnsi="Calibri" w:cs="Calibri"/>
        </w:rPr>
      </w:pPr>
      <w:r w:rsidRPr="00C50C57">
        <w:rPr>
          <w:rFonts w:ascii="Calibri" w:hAnsi="Calibri" w:cs="Calibri"/>
        </w:rPr>
        <w:t>Vértesszőlősi Általános Iskola felvételi körzetével kapcsolatos nyilatkozat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B7016"/>
    <w:multiLevelType w:val="hybridMultilevel"/>
    <w:tmpl w:val="E7C03E6C"/>
    <w:lvl w:ilvl="0" w:tplc="677098DA">
      <w:start w:val="1"/>
      <w:numFmt w:val="decimal"/>
      <w:lvlText w:val="%1.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  <w:num w:numId="3" w16cid:durableId="1108937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45183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36ABC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2024-11-03T13:54:00Z</cp:lastPrinted>
  <dcterms:created xsi:type="dcterms:W3CDTF">2024-11-03T13:54:00Z</dcterms:created>
  <dcterms:modified xsi:type="dcterms:W3CDTF">2024-11-03T13:54:00Z</dcterms:modified>
</cp:coreProperties>
</file>