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2BD55CF" w14:textId="0E293AE7" w:rsidR="00C272F4" w:rsidRDefault="00C272F4" w:rsidP="00D3361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3416DEA4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D3361B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D3361B">
        <w:rPr>
          <w:rFonts w:asciiTheme="majorHAnsi" w:hAnsiTheme="majorHAnsi" w:cstheme="majorHAnsi"/>
          <w:b/>
          <w:sz w:val="24"/>
          <w:szCs w:val="24"/>
        </w:rPr>
        <w:t>0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D3361B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77777777" w:rsidR="003E4FB8" w:rsidRPr="00C148D0" w:rsidRDefault="003E4FB8" w:rsidP="00C272F4">
      <w:pPr>
        <w:jc w:val="both"/>
        <w:rPr>
          <w:rFonts w:cstheme="minorHAnsi"/>
          <w:sz w:val="24"/>
          <w:szCs w:val="24"/>
        </w:rPr>
      </w:pPr>
    </w:p>
    <w:p w14:paraId="0995742A" w14:textId="77777777" w:rsidR="00D3361B" w:rsidRPr="00D3361B" w:rsidRDefault="00D3361B" w:rsidP="00D3361B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D3361B">
        <w:rPr>
          <w:rFonts w:asciiTheme="majorHAnsi" w:hAnsiTheme="majorHAnsi" w:cstheme="majorHAnsi"/>
          <w:b/>
          <w:bCs/>
          <w:sz w:val="24"/>
          <w:szCs w:val="24"/>
          <w:u w:val="single"/>
        </w:rPr>
        <w:t>115/2022. (XI.10.) számú határozat</w:t>
      </w:r>
    </w:p>
    <w:p w14:paraId="45961EFD" w14:textId="77777777" w:rsidR="00D3361B" w:rsidRPr="00D3361B" w:rsidRDefault="00D3361B" w:rsidP="00D3361B">
      <w:pPr>
        <w:tabs>
          <w:tab w:val="left" w:pos="426"/>
        </w:tabs>
        <w:rPr>
          <w:rFonts w:asciiTheme="majorHAnsi" w:hAnsiTheme="majorHAnsi" w:cstheme="majorHAnsi"/>
          <w:b/>
          <w:sz w:val="24"/>
          <w:szCs w:val="24"/>
        </w:rPr>
      </w:pPr>
    </w:p>
    <w:p w14:paraId="2B2F9E70" w14:textId="77777777" w:rsidR="00D3361B" w:rsidRPr="00D3361B" w:rsidRDefault="00D3361B" w:rsidP="00D3361B">
      <w:pPr>
        <w:tabs>
          <w:tab w:val="left" w:pos="0"/>
        </w:tabs>
        <w:spacing w:after="0"/>
        <w:rPr>
          <w:rFonts w:asciiTheme="majorHAnsi" w:hAnsiTheme="majorHAnsi" w:cstheme="majorHAnsi"/>
          <w:sz w:val="24"/>
          <w:szCs w:val="24"/>
        </w:rPr>
      </w:pPr>
      <w:r w:rsidRPr="00D3361B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5CDDEFF3" w14:textId="77777777" w:rsidR="00D3361B" w:rsidRPr="00D3361B" w:rsidRDefault="00D3361B" w:rsidP="00D3361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94B1F22" w14:textId="77777777" w:rsidR="00D3361B" w:rsidRPr="00D3361B" w:rsidRDefault="00D3361B" w:rsidP="00D3361B">
      <w:pPr>
        <w:spacing w:after="0"/>
        <w:rPr>
          <w:rFonts w:asciiTheme="majorHAnsi" w:hAnsiTheme="majorHAnsi" w:cstheme="majorHAnsi"/>
          <w:sz w:val="24"/>
          <w:szCs w:val="24"/>
        </w:rPr>
      </w:pPr>
      <w:r w:rsidRPr="00D3361B">
        <w:rPr>
          <w:rFonts w:asciiTheme="majorHAnsi" w:hAnsiTheme="majorHAnsi" w:cstheme="majorHAnsi"/>
          <w:sz w:val="24"/>
          <w:szCs w:val="24"/>
        </w:rPr>
        <w:t>1.) A „Vértesszőlős közigazgatási területén útfelújítási munkálatok elvégzése” tárgyú, a közbeszerzésekről szóló 2015. évi CXLIII. törvény 112. § (1) bekezdés b) pontja szerinti nemzeti eljárásrendben bonyolított, nyílt közbeszerzési eljárást megindításáról dönt.</w:t>
      </w:r>
    </w:p>
    <w:p w14:paraId="61F63DBB" w14:textId="77777777" w:rsidR="00D3361B" w:rsidRPr="00D3361B" w:rsidRDefault="00D3361B" w:rsidP="00D3361B">
      <w:pPr>
        <w:spacing w:after="0"/>
        <w:rPr>
          <w:rFonts w:asciiTheme="majorHAnsi" w:hAnsiTheme="majorHAnsi" w:cstheme="majorHAnsi"/>
          <w:sz w:val="24"/>
          <w:szCs w:val="24"/>
        </w:rPr>
      </w:pPr>
      <w:r w:rsidRPr="00D3361B">
        <w:rPr>
          <w:rFonts w:asciiTheme="majorHAnsi" w:hAnsiTheme="majorHAnsi" w:cstheme="majorHAnsi"/>
          <w:sz w:val="24"/>
          <w:szCs w:val="24"/>
        </w:rPr>
        <w:t>2.) Ajánlatkérő a fedezetet az alábbiak szerint biztosítja:</w:t>
      </w:r>
    </w:p>
    <w:p w14:paraId="3EAB1BBB" w14:textId="77777777" w:rsidR="00D3361B" w:rsidRPr="00D3361B" w:rsidRDefault="00D3361B" w:rsidP="00D3361B">
      <w:pPr>
        <w:tabs>
          <w:tab w:val="right" w:leader="underscore" w:pos="9072"/>
        </w:tabs>
        <w:spacing w:after="0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3361B">
        <w:rPr>
          <w:rFonts w:asciiTheme="majorHAnsi" w:eastAsia="Times New Roman" w:hAnsiTheme="majorHAnsi" w:cstheme="majorHAnsi"/>
          <w:sz w:val="24"/>
          <w:szCs w:val="24"/>
          <w:lang w:eastAsia="hu-HU"/>
        </w:rPr>
        <w:t>Hernád dűlő felújítása:</w:t>
      </w:r>
    </w:p>
    <w:p w14:paraId="4553A4E2" w14:textId="77777777" w:rsidR="00D3361B" w:rsidRPr="00D3361B" w:rsidRDefault="00D3361B" w:rsidP="00D3361B">
      <w:pPr>
        <w:tabs>
          <w:tab w:val="right" w:leader="underscore" w:pos="9072"/>
        </w:tabs>
        <w:spacing w:after="0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3361B">
        <w:rPr>
          <w:rFonts w:asciiTheme="majorHAnsi" w:eastAsia="Times New Roman" w:hAnsiTheme="majorHAnsi" w:cstheme="majorHAnsi"/>
          <w:sz w:val="24"/>
          <w:szCs w:val="24"/>
          <w:lang w:eastAsia="hu-HU"/>
        </w:rPr>
        <w:t>Összesen: nettó (HUF) 62.555.050</w:t>
      </w:r>
    </w:p>
    <w:p w14:paraId="34E944AC" w14:textId="77777777" w:rsidR="00D3361B" w:rsidRPr="00D3361B" w:rsidRDefault="00D3361B" w:rsidP="00D3361B">
      <w:pPr>
        <w:tabs>
          <w:tab w:val="right" w:leader="underscore" w:pos="9072"/>
        </w:tabs>
        <w:spacing w:after="0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3361B">
        <w:rPr>
          <w:rFonts w:asciiTheme="majorHAnsi" w:eastAsia="Times New Roman" w:hAnsiTheme="majorHAnsi" w:cstheme="majorHAnsi"/>
          <w:sz w:val="24"/>
          <w:szCs w:val="24"/>
          <w:lang w:eastAsia="hu-HU"/>
        </w:rPr>
        <w:t>27% ÁFA (HUF) 16.889.864</w:t>
      </w:r>
    </w:p>
    <w:p w14:paraId="73FC5AC4" w14:textId="77777777" w:rsidR="00D3361B" w:rsidRPr="00D3361B" w:rsidRDefault="00D3361B" w:rsidP="00D3361B">
      <w:pPr>
        <w:tabs>
          <w:tab w:val="right" w:leader="underscore" w:pos="9072"/>
        </w:tabs>
        <w:spacing w:after="0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3361B">
        <w:rPr>
          <w:rFonts w:asciiTheme="majorHAnsi" w:eastAsia="Times New Roman" w:hAnsiTheme="majorHAnsi" w:cstheme="majorHAnsi"/>
          <w:sz w:val="24"/>
          <w:szCs w:val="24"/>
          <w:lang w:eastAsia="hu-HU"/>
        </w:rPr>
        <w:t>bruttó (HUF) 79.444.914</w:t>
      </w:r>
    </w:p>
    <w:p w14:paraId="3332FAB4" w14:textId="77777777" w:rsidR="00D3361B" w:rsidRPr="00D3361B" w:rsidRDefault="00D3361B" w:rsidP="00D3361B">
      <w:pPr>
        <w:autoSpaceDE w:val="0"/>
        <w:autoSpaceDN w:val="0"/>
        <w:adjustRightInd w:val="0"/>
        <w:spacing w:after="0"/>
        <w:rPr>
          <w:rFonts w:asciiTheme="majorHAnsi" w:eastAsia="Calibri" w:hAnsiTheme="majorHAnsi" w:cstheme="majorHAnsi"/>
          <w:sz w:val="24"/>
          <w:szCs w:val="24"/>
        </w:rPr>
      </w:pPr>
      <w:r w:rsidRPr="00D3361B">
        <w:rPr>
          <w:rFonts w:asciiTheme="majorHAnsi" w:eastAsia="Calibri" w:hAnsiTheme="majorHAnsi" w:cstheme="majorHAnsi"/>
          <w:sz w:val="24"/>
          <w:szCs w:val="24"/>
        </w:rPr>
        <w:t>Ajánlatkérő a fedezet mértékét 73 117 205 Forint Európai Uniós forrásból fedezi. Amennyiben a nyertes ajánlat meghaladja a rendelkezésre álló fedezet mértékét, akkor az ajánlattevő saját költségvetésből fedezi a különbözetet.</w:t>
      </w:r>
    </w:p>
    <w:p w14:paraId="45C89BA4" w14:textId="77777777" w:rsidR="00D3361B" w:rsidRPr="00D3361B" w:rsidRDefault="00D3361B" w:rsidP="00D3361B">
      <w:pPr>
        <w:spacing w:after="0"/>
        <w:rPr>
          <w:rFonts w:asciiTheme="majorHAnsi" w:hAnsiTheme="majorHAnsi" w:cstheme="majorHAnsi"/>
          <w:sz w:val="24"/>
          <w:szCs w:val="24"/>
        </w:rPr>
      </w:pPr>
      <w:r w:rsidRPr="00D3361B">
        <w:rPr>
          <w:rFonts w:asciiTheme="majorHAnsi" w:hAnsiTheme="majorHAnsi" w:cstheme="majorHAnsi"/>
          <w:sz w:val="24"/>
          <w:szCs w:val="24"/>
        </w:rPr>
        <w:t xml:space="preserve">3.) Az eljáráshoz kapcsolódóan jóváhagyja a határozat </w:t>
      </w:r>
    </w:p>
    <w:p w14:paraId="3C07AAA9" w14:textId="77777777" w:rsidR="00D3361B" w:rsidRPr="00D3361B" w:rsidRDefault="00D3361B" w:rsidP="00D3361B">
      <w:pPr>
        <w:spacing w:after="0"/>
        <w:rPr>
          <w:rFonts w:asciiTheme="majorHAnsi" w:hAnsiTheme="majorHAnsi" w:cstheme="majorHAnsi"/>
          <w:sz w:val="24"/>
          <w:szCs w:val="24"/>
        </w:rPr>
      </w:pPr>
      <w:r w:rsidRPr="00D3361B">
        <w:rPr>
          <w:rFonts w:asciiTheme="majorHAnsi" w:hAnsiTheme="majorHAnsi" w:cstheme="majorHAnsi"/>
          <w:sz w:val="24"/>
          <w:szCs w:val="24"/>
        </w:rPr>
        <w:t xml:space="preserve">a) 1. melléklete szerinti ajánlattételi felhívást és kapcsolódó közbeszerzési dokumentumokat; </w:t>
      </w:r>
    </w:p>
    <w:p w14:paraId="0D2AE532" w14:textId="77777777" w:rsidR="00D3361B" w:rsidRPr="00D3361B" w:rsidRDefault="00D3361B" w:rsidP="00D3361B">
      <w:pPr>
        <w:spacing w:after="0"/>
        <w:rPr>
          <w:rFonts w:asciiTheme="majorHAnsi" w:hAnsiTheme="majorHAnsi" w:cstheme="majorHAnsi"/>
          <w:sz w:val="24"/>
          <w:szCs w:val="24"/>
        </w:rPr>
      </w:pPr>
      <w:r w:rsidRPr="00D3361B">
        <w:rPr>
          <w:rFonts w:asciiTheme="majorHAnsi" w:hAnsiTheme="majorHAnsi" w:cstheme="majorHAnsi"/>
          <w:sz w:val="24"/>
          <w:szCs w:val="24"/>
        </w:rPr>
        <w:t xml:space="preserve">b) 2. melléklete szerinti eseti közbeszerzési szabályzatot, </w:t>
      </w:r>
    </w:p>
    <w:p w14:paraId="41A773CC" w14:textId="77777777" w:rsidR="00D3361B" w:rsidRPr="00D3361B" w:rsidRDefault="00D3361B" w:rsidP="00D3361B">
      <w:pPr>
        <w:spacing w:after="0"/>
        <w:rPr>
          <w:rFonts w:asciiTheme="majorHAnsi" w:hAnsiTheme="majorHAnsi" w:cstheme="majorHAnsi"/>
          <w:sz w:val="24"/>
          <w:szCs w:val="24"/>
        </w:rPr>
      </w:pPr>
      <w:r w:rsidRPr="00D3361B">
        <w:rPr>
          <w:rFonts w:asciiTheme="majorHAnsi" w:hAnsiTheme="majorHAnsi" w:cstheme="majorHAnsi"/>
          <w:sz w:val="24"/>
          <w:szCs w:val="24"/>
        </w:rPr>
        <w:t xml:space="preserve">c) valamint a műszaki kivitelezési dokumentációt. </w:t>
      </w:r>
    </w:p>
    <w:p w14:paraId="676CCC99" w14:textId="4EA69818" w:rsidR="00D3361B" w:rsidRPr="00D3361B" w:rsidRDefault="00402435" w:rsidP="00D3361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</w:t>
      </w:r>
      <w:r w:rsidR="00D3361B" w:rsidRPr="00D3361B">
        <w:rPr>
          <w:rFonts w:asciiTheme="majorHAnsi" w:hAnsiTheme="majorHAnsi" w:cstheme="majorHAnsi"/>
          <w:sz w:val="24"/>
          <w:szCs w:val="24"/>
        </w:rPr>
        <w:t>.) Felkéri a polgármestert a közbeszerzési eljárás lefolytatásához szükséges teendők végrehajtására.</w:t>
      </w:r>
    </w:p>
    <w:p w14:paraId="0B901F01" w14:textId="77777777" w:rsidR="00D3361B" w:rsidRPr="00D3361B" w:rsidRDefault="00D3361B" w:rsidP="00D3361B">
      <w:pPr>
        <w:rPr>
          <w:rFonts w:asciiTheme="majorHAnsi" w:hAnsiTheme="majorHAnsi" w:cstheme="majorHAnsi"/>
          <w:sz w:val="24"/>
          <w:szCs w:val="24"/>
        </w:rPr>
      </w:pPr>
    </w:p>
    <w:p w14:paraId="53F2073C" w14:textId="77777777" w:rsidR="00D3361B" w:rsidRPr="00D3361B" w:rsidRDefault="00D3361B" w:rsidP="00D3361B">
      <w:pPr>
        <w:spacing w:after="0"/>
        <w:rPr>
          <w:rFonts w:asciiTheme="majorHAnsi" w:hAnsiTheme="majorHAnsi" w:cstheme="majorHAnsi"/>
          <w:sz w:val="24"/>
          <w:szCs w:val="24"/>
        </w:rPr>
      </w:pPr>
      <w:r w:rsidRPr="00D3361B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0D874202" w14:textId="309992F8" w:rsidR="00D47B38" w:rsidRPr="00D3361B" w:rsidRDefault="00D3361B" w:rsidP="00D3361B">
      <w:pPr>
        <w:spacing w:after="0"/>
        <w:rPr>
          <w:rFonts w:asciiTheme="majorHAnsi" w:hAnsiTheme="majorHAnsi" w:cstheme="majorHAnsi"/>
          <w:sz w:val="24"/>
          <w:szCs w:val="24"/>
        </w:rPr>
      </w:pPr>
      <w:r w:rsidRPr="00D3361B">
        <w:rPr>
          <w:rFonts w:asciiTheme="majorHAnsi" w:hAnsiTheme="majorHAnsi" w:cstheme="majorHAnsi"/>
          <w:sz w:val="24"/>
          <w:szCs w:val="24"/>
        </w:rPr>
        <w:t>Határidő: azonnal</w:t>
      </w: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>agy Csaba sk.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>Dr. Lázár Gabriella sk.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02435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3361B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2022-12-07T08:17:00Z</cp:lastPrinted>
  <dcterms:created xsi:type="dcterms:W3CDTF">2022-12-07T08:16:00Z</dcterms:created>
  <dcterms:modified xsi:type="dcterms:W3CDTF">2022-12-07T08:19:00Z</dcterms:modified>
</cp:coreProperties>
</file>