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1F30A2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1F30A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77777777" w:rsidR="001F30A2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03D4CA8F" w:rsidR="00B2468A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B6502DC" w14:textId="0E0030C5" w:rsidR="00B2468A" w:rsidRPr="001F30A2" w:rsidRDefault="00B2468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85BA9CB" w14:textId="77777777" w:rsidR="00082AB8" w:rsidRPr="001F30A2" w:rsidRDefault="00082AB8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457C7F8" w:rsidR="00BE0772" w:rsidRPr="001F30A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Pr="001F30A2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F30A2" w:rsidRPr="001F30A2">
        <w:rPr>
          <w:rFonts w:asciiTheme="majorHAnsi" w:hAnsiTheme="majorHAnsi" w:cstheme="majorHAnsi"/>
          <w:b/>
          <w:sz w:val="24"/>
          <w:szCs w:val="24"/>
        </w:rPr>
        <w:t>április 14</w:t>
      </w:r>
      <w:r w:rsidR="00830E9B" w:rsidRPr="001F30A2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1F30A2">
        <w:rPr>
          <w:rFonts w:asciiTheme="majorHAnsi" w:hAnsiTheme="majorHAnsi" w:cstheme="majorHAnsi"/>
          <w:b/>
          <w:sz w:val="24"/>
          <w:szCs w:val="24"/>
        </w:rPr>
        <w:t>é</w:t>
      </w:r>
      <w:r w:rsidRPr="001F30A2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1F30A2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1F30A2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3888E44" w14:textId="598C5389" w:rsidR="00A441F8" w:rsidRPr="001F30A2" w:rsidRDefault="001F30A2" w:rsidP="001F30A2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43</w:t>
      </w:r>
      <w:r w:rsidR="00A441F8" w:rsidRPr="001F30A2">
        <w:rPr>
          <w:rFonts w:asciiTheme="majorHAnsi" w:hAnsiTheme="majorHAnsi" w:cstheme="majorHAnsi"/>
          <w:b/>
          <w:sz w:val="24"/>
          <w:szCs w:val="24"/>
          <w:u w:val="single"/>
        </w:rPr>
        <w:t>/2022. (I</w:t>
      </w: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V.14</w:t>
      </w:r>
      <w:r w:rsidR="00A441F8" w:rsidRPr="001F30A2">
        <w:rPr>
          <w:rFonts w:asciiTheme="majorHAnsi" w:hAnsiTheme="majorHAnsi" w:cstheme="majorHAnsi"/>
          <w:b/>
          <w:sz w:val="24"/>
          <w:szCs w:val="24"/>
          <w:u w:val="single"/>
        </w:rPr>
        <w:t>.) számú határozat</w:t>
      </w:r>
    </w:p>
    <w:p w14:paraId="4088F58F" w14:textId="77777777" w:rsidR="001F30A2" w:rsidRDefault="001F30A2" w:rsidP="001F30A2">
      <w:pPr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6E0DA19A" w14:textId="776D8B61" w:rsidR="001F30A2" w:rsidRPr="001F30A2" w:rsidRDefault="001F30A2" w:rsidP="001F30A2">
      <w:pPr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  <w:r w:rsidRPr="001F30A2">
        <w:rPr>
          <w:rFonts w:asciiTheme="majorHAnsi" w:eastAsia="Calibri" w:hAnsiTheme="majorHAnsi" w:cstheme="majorHAnsi"/>
          <w:bCs/>
          <w:sz w:val="24"/>
          <w:szCs w:val="24"/>
        </w:rPr>
        <w:t>Vértesszőlős Község Önkormányzatának Képviselő-testülete</w:t>
      </w:r>
    </w:p>
    <w:p w14:paraId="1BFD8709" w14:textId="77777777" w:rsidR="001F30A2" w:rsidRPr="001F30A2" w:rsidRDefault="001F30A2" w:rsidP="001F30A2">
      <w:pPr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683221EF" w14:textId="77777777" w:rsidR="001F30A2" w:rsidRPr="001F30A2" w:rsidRDefault="001F30A2" w:rsidP="001F30A2">
      <w:pPr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  <w:r w:rsidRPr="001F30A2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1.) Kérelemre támogatja a Vértesszőlős Község Önkormányzati Képviselő-testületének 116/2015. (X.13.) számú határozatával elfogadott településszerkezeti terv, valamint a 15/2005. (X.17.) önkormányzati rendeletével elfogadott, Vértesszőlős Építési Szabályzatának módosítását, </w:t>
      </w:r>
      <w:r w:rsidRPr="001F30A2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 xml:space="preserve">a határozat 1. számú mellékletét képező „Településrendezési koncepció – Vértesszőlős, kerékpárút és gazdasági terület – 2022” című dokumentációban </w:t>
      </w:r>
      <w:r w:rsidRPr="001F30A2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meghatározottak szerint. </w:t>
      </w:r>
    </w:p>
    <w:p w14:paraId="664CBA78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289A75F8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 w:rsidRPr="001F30A2"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 xml:space="preserve">2.) A feladat elvégzéséhez szükséges vizsgálatok meghatározásához a határozat 2. számú mellékletét képező, Vértesszőlős Község Önkormányzata Főépítészének feljegyzésében foglaltakat elfogadja. </w:t>
      </w:r>
    </w:p>
    <w:p w14:paraId="48AC85E8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</w:p>
    <w:p w14:paraId="1D99F4D1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1F30A2">
        <w:rPr>
          <w:rFonts w:asciiTheme="majorHAnsi" w:eastAsia="Times New Roman" w:hAnsiTheme="majorHAnsi" w:cstheme="majorHAnsi"/>
          <w:sz w:val="24"/>
          <w:szCs w:val="24"/>
          <w:lang w:eastAsia="hu-HU"/>
        </w:rPr>
        <w:t>3.) A településrendezési eszközök módosítására a határozat 3. és 4. számú mellékletei szerinti háromoldalú megállapodások megkötéséről dönt.</w:t>
      </w:r>
    </w:p>
    <w:p w14:paraId="3651C01B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79439EE7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1F30A2"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Nagy Csaba polgármester</w:t>
      </w:r>
    </w:p>
    <w:p w14:paraId="3233EE9E" w14:textId="77777777" w:rsidR="001F30A2" w:rsidRPr="001F30A2" w:rsidRDefault="001F30A2" w:rsidP="001F30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1F30A2">
        <w:rPr>
          <w:rFonts w:asciiTheme="majorHAnsi" w:eastAsia="Times New Roman" w:hAnsiTheme="majorHAnsi" w:cstheme="majorHAnsi"/>
          <w:sz w:val="24"/>
          <w:szCs w:val="24"/>
          <w:lang w:eastAsia="hu-HU"/>
        </w:rPr>
        <w:t>Határidő: azonnal</w:t>
      </w:r>
    </w:p>
    <w:p w14:paraId="63EB5F7F" w14:textId="5ED42540" w:rsidR="00B2468A" w:rsidRPr="001F30A2" w:rsidRDefault="00B2468A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BA5FBDE" w14:textId="77777777" w:rsidR="00082AB8" w:rsidRPr="001F30A2" w:rsidRDefault="00082AB8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1F30A2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1F30A2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1F30A2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1F30A2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F30A2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1F30A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1F30A2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1F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6949847">
    <w:abstractNumId w:val="4"/>
  </w:num>
  <w:num w:numId="2" w16cid:durableId="349187858">
    <w:abstractNumId w:val="1"/>
  </w:num>
  <w:num w:numId="3" w16cid:durableId="1158037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3348663">
    <w:abstractNumId w:val="0"/>
  </w:num>
  <w:num w:numId="5" w16cid:durableId="150105332">
    <w:abstractNumId w:val="6"/>
  </w:num>
  <w:num w:numId="6" w16cid:durableId="141581693">
    <w:abstractNumId w:val="3"/>
  </w:num>
  <w:num w:numId="7" w16cid:durableId="935406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2022-05-03T12:31:00Z</dcterms:created>
  <dcterms:modified xsi:type="dcterms:W3CDTF">2022-05-03T12:31:00Z</dcterms:modified>
</cp:coreProperties>
</file>