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AA181" w14:textId="77777777" w:rsidR="007D5ECD" w:rsidRPr="007D5ECD" w:rsidRDefault="007D5ECD" w:rsidP="007D5ECD">
      <w:pPr>
        <w:jc w:val="center"/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>Vértesszőlős Község Önkormányzata Képviselő-testülete</w:t>
      </w:r>
    </w:p>
    <w:p w14:paraId="6BB2CCD1" w14:textId="77777777" w:rsidR="007D5ECD" w:rsidRPr="007D5ECD" w:rsidRDefault="007D5ECD" w:rsidP="007D5ECD">
      <w:pPr>
        <w:pBdr>
          <w:bottom w:val="single" w:sz="4" w:space="1" w:color="auto"/>
        </w:pBdr>
        <w:jc w:val="center"/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>2837 Vértesszőlős, Templom u. 57.</w:t>
      </w:r>
    </w:p>
    <w:p w14:paraId="456870FA" w14:textId="77777777" w:rsidR="007D5ECD" w:rsidRPr="007D5ECD" w:rsidRDefault="007D5ECD" w:rsidP="007D5ECD">
      <w:pPr>
        <w:jc w:val="center"/>
        <w:rPr>
          <w:rFonts w:asciiTheme="majorHAnsi" w:hAnsiTheme="majorHAnsi" w:cstheme="majorHAnsi"/>
          <w:b/>
          <w:u w:val="single"/>
        </w:rPr>
      </w:pPr>
    </w:p>
    <w:p w14:paraId="1C36F981" w14:textId="6ADE75DB" w:rsidR="007D5ECD" w:rsidRPr="007D5ECD" w:rsidRDefault="007D5ECD" w:rsidP="000968AA">
      <w:pPr>
        <w:jc w:val="center"/>
        <w:rPr>
          <w:rFonts w:asciiTheme="majorHAnsi" w:hAnsiTheme="majorHAnsi" w:cstheme="majorHAnsi"/>
          <w:b/>
          <w:u w:val="single"/>
        </w:rPr>
      </w:pPr>
      <w:r w:rsidRPr="007D5ECD">
        <w:rPr>
          <w:rFonts w:asciiTheme="majorHAnsi" w:hAnsiTheme="majorHAnsi" w:cstheme="majorHAnsi"/>
          <w:b/>
          <w:u w:val="single"/>
        </w:rPr>
        <w:t>K I V O N A T</w:t>
      </w:r>
    </w:p>
    <w:p w14:paraId="040E7BD8" w14:textId="77777777" w:rsidR="007D5ECD" w:rsidRPr="007D5ECD" w:rsidRDefault="007D5ECD" w:rsidP="007D5ECD">
      <w:pPr>
        <w:jc w:val="center"/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>Vértesszőlős Község Önkormányzata Képviselő-testületének</w:t>
      </w:r>
    </w:p>
    <w:p w14:paraId="3AB1C6DD" w14:textId="77777777" w:rsidR="007D5ECD" w:rsidRPr="007D5ECD" w:rsidRDefault="007D5ECD" w:rsidP="007D5ECD">
      <w:pPr>
        <w:jc w:val="center"/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>2023. május 11-én megtartott ülésének jegyzőkönyvéből</w:t>
      </w:r>
    </w:p>
    <w:p w14:paraId="7D13791F" w14:textId="77777777" w:rsidR="007D5ECD" w:rsidRDefault="007D5ECD" w:rsidP="007D5ECD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084B6F8" w14:textId="1443835E" w:rsidR="007D5ECD" w:rsidRPr="0038300F" w:rsidRDefault="007D5ECD" w:rsidP="007D5ECD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38300F">
        <w:rPr>
          <w:rFonts w:asciiTheme="minorHAnsi" w:hAnsiTheme="minorHAnsi" w:cstheme="minorHAnsi"/>
          <w:b/>
          <w:bCs/>
          <w:sz w:val="22"/>
          <w:szCs w:val="22"/>
          <w:u w:val="single"/>
        </w:rPr>
        <w:t>58/2023. (V.11.) számú határozat</w:t>
      </w:r>
    </w:p>
    <w:p w14:paraId="0E6C3AE3" w14:textId="77777777" w:rsidR="007D5ECD" w:rsidRPr="0038300F" w:rsidRDefault="007D5ECD" w:rsidP="007D5ECD">
      <w:pPr>
        <w:tabs>
          <w:tab w:val="left" w:pos="426"/>
        </w:tabs>
        <w:rPr>
          <w:rFonts w:cstheme="minorHAnsi"/>
          <w:bCs/>
        </w:rPr>
      </w:pPr>
    </w:p>
    <w:p w14:paraId="691BD46E" w14:textId="77777777" w:rsidR="007D5ECD" w:rsidRPr="0038300F" w:rsidRDefault="007D5ECD" w:rsidP="007D5ECD">
      <w:pPr>
        <w:tabs>
          <w:tab w:val="left" w:pos="426"/>
        </w:tabs>
        <w:rPr>
          <w:rFonts w:cstheme="minorHAnsi"/>
          <w:bCs/>
        </w:rPr>
      </w:pPr>
      <w:r w:rsidRPr="0038300F">
        <w:rPr>
          <w:rFonts w:cstheme="minorHAnsi"/>
          <w:bCs/>
        </w:rPr>
        <w:t>Vértesszőlős Község Önkormányzatának Képviselő-testülete</w:t>
      </w:r>
    </w:p>
    <w:p w14:paraId="6BB1621D" w14:textId="77777777" w:rsidR="007D5ECD" w:rsidRPr="0038300F" w:rsidRDefault="007D5ECD" w:rsidP="007D5ECD">
      <w:pPr>
        <w:tabs>
          <w:tab w:val="left" w:pos="426"/>
        </w:tabs>
        <w:rPr>
          <w:rFonts w:eastAsia="Calibri" w:cstheme="minorHAnsi"/>
        </w:rPr>
      </w:pPr>
    </w:p>
    <w:p w14:paraId="44F3B5F3" w14:textId="735C46C5" w:rsidR="00E73D4B" w:rsidRDefault="007D5ECD" w:rsidP="000968AA">
      <w:pPr>
        <w:ind w:left="-5"/>
        <w:rPr>
          <w:rFonts w:eastAsia="Calibri" w:cstheme="minorHAnsi"/>
        </w:rPr>
      </w:pPr>
      <w:r w:rsidRPr="0038300F">
        <w:rPr>
          <w:rFonts w:eastAsia="Calibri" w:cstheme="minorHAnsi"/>
        </w:rPr>
        <w:t xml:space="preserve">1.) </w:t>
      </w:r>
      <w:r w:rsidR="00CF6FAF">
        <w:rPr>
          <w:rFonts w:eastAsia="Calibri" w:cstheme="minorHAnsi"/>
        </w:rPr>
        <w:t>A Maradványvagyon-hasznosító Zrt. megkeresésére, a Magyar Falu Program támogatási rendszerén belül állami tulajdonú ingatlanok, ingatlanhányadok tulajdonjogának ingyenes átruházásának lehetőségét megtárgyalta, és a következő döntést hozta</w:t>
      </w:r>
      <w:r w:rsidR="00E73D4B">
        <w:rPr>
          <w:rFonts w:eastAsia="Calibri" w:cstheme="minorHAnsi"/>
        </w:rPr>
        <w:t>:</w:t>
      </w:r>
    </w:p>
    <w:p w14:paraId="77F35A4E" w14:textId="1554A22E" w:rsidR="00CF6FAF" w:rsidRPr="000968AA" w:rsidRDefault="00E73D4B" w:rsidP="00E73D4B">
      <w:pPr>
        <w:ind w:left="-5"/>
        <w:rPr>
          <w:rFonts w:eastAsia="Calibri" w:cstheme="minorHAnsi"/>
        </w:rPr>
      </w:pPr>
      <w:r w:rsidRPr="000968AA">
        <w:rPr>
          <w:rFonts w:eastAsia="Calibri" w:cstheme="minorHAnsi"/>
        </w:rPr>
        <w:t xml:space="preserve">A nemzeti vagyonról szóló 2011. évi CXCVI. törvény (a továbbiakban: nemzeti </w:t>
      </w:r>
      <w:proofErr w:type="spellStart"/>
      <w:r w:rsidRPr="000968AA">
        <w:rPr>
          <w:rFonts w:eastAsia="Calibri" w:cstheme="minorHAnsi"/>
        </w:rPr>
        <w:t>vagyontv</w:t>
      </w:r>
      <w:proofErr w:type="spellEnd"/>
      <w:r w:rsidRPr="000968AA">
        <w:rPr>
          <w:rFonts w:eastAsia="Calibri" w:cstheme="minorHAnsi"/>
        </w:rPr>
        <w:t>.) 13. §-</w:t>
      </w:r>
      <w:proofErr w:type="spellStart"/>
      <w:r w:rsidRPr="000968AA">
        <w:rPr>
          <w:rFonts w:eastAsia="Calibri" w:cstheme="minorHAnsi"/>
        </w:rPr>
        <w:t>ában</w:t>
      </w:r>
      <w:proofErr w:type="spellEnd"/>
      <w:r w:rsidRPr="000968AA">
        <w:rPr>
          <w:rFonts w:eastAsia="Calibri" w:cstheme="minorHAnsi"/>
        </w:rPr>
        <w:t>, valamint az állami vagyonról szóló 2007. évi CVI. törvény 42/O. § (1) bekezdés a) pontja alapján az alábbi ingatlanok, ingatlanhányadok tulajdonjogának ingyenes átruházását elfogadja</w:t>
      </w:r>
      <w:r w:rsidR="000968AA">
        <w:rPr>
          <w:rFonts w:eastAsia="Calibri" w:cstheme="minorHAnsi"/>
        </w:rPr>
        <w:t xml:space="preserve"> és kezdeményezi:</w:t>
      </w:r>
      <w:r w:rsidR="00A76CE9" w:rsidRPr="000968AA">
        <w:rPr>
          <w:rFonts w:eastAsia="Calibri" w:cstheme="minorHAnsi"/>
        </w:rPr>
        <w:t xml:space="preserve"> </w:t>
      </w:r>
    </w:p>
    <w:p w14:paraId="0CDCCAFC" w14:textId="3F5C28FD" w:rsidR="007D5ECD" w:rsidRPr="0038300F" w:rsidRDefault="00E73D4B" w:rsidP="007D5ECD">
      <w:pPr>
        <w:tabs>
          <w:tab w:val="left" w:pos="426"/>
        </w:tabs>
        <w:rPr>
          <w:rFonts w:eastAsia="Calibri" w:cstheme="minorHAnsi"/>
        </w:rPr>
      </w:pPr>
      <w:r w:rsidRPr="000968AA">
        <w:rPr>
          <w:rFonts w:eastAsia="Calibri" w:cstheme="minorHAnsi"/>
        </w:rPr>
        <w:t xml:space="preserve">a) </w:t>
      </w:r>
      <w:r w:rsidR="007D5ECD" w:rsidRPr="000968AA">
        <w:rPr>
          <w:rFonts w:eastAsia="Calibri" w:cstheme="minorHAnsi"/>
        </w:rPr>
        <w:t xml:space="preserve">vértesszőlősi 1382 hrsz-ú, zártkerti művelés alól kivett terület művelési ágú, 439 m2 nagyságú ingatlan </w:t>
      </w:r>
      <w:r w:rsidRPr="000968AA">
        <w:rPr>
          <w:rFonts w:eastAsia="Calibri" w:cstheme="minorHAnsi"/>
        </w:rPr>
        <w:t>1/1 tulajdoni hányada;</w:t>
      </w:r>
    </w:p>
    <w:p w14:paraId="0D63E5EA" w14:textId="12A16A46" w:rsidR="007D5ECD" w:rsidRPr="0038300F" w:rsidRDefault="00E73D4B" w:rsidP="007D5ECD">
      <w:pPr>
        <w:tabs>
          <w:tab w:val="left" w:pos="426"/>
        </w:tabs>
        <w:rPr>
          <w:rFonts w:eastAsia="Calibri" w:cstheme="minorHAnsi"/>
        </w:rPr>
      </w:pPr>
      <w:r>
        <w:rPr>
          <w:rFonts w:eastAsia="Calibri" w:cstheme="minorHAnsi"/>
        </w:rPr>
        <w:t xml:space="preserve">b) </w:t>
      </w:r>
      <w:r w:rsidR="007D5ECD" w:rsidRPr="0038300F">
        <w:rPr>
          <w:rFonts w:eastAsia="Calibri" w:cstheme="minorHAnsi"/>
        </w:rPr>
        <w:t xml:space="preserve">vértesszőlősi 1383 hrsz-ú, zártkerti művelés alól kivett terület művelési ágú, 1313 m2 nagyságú ingatlan 1/2 </w:t>
      </w:r>
      <w:r>
        <w:rPr>
          <w:rFonts w:eastAsia="Calibri" w:cstheme="minorHAnsi"/>
        </w:rPr>
        <w:t xml:space="preserve">tulajdoni hányada; </w:t>
      </w:r>
    </w:p>
    <w:p w14:paraId="4C77F69B" w14:textId="32242B53" w:rsidR="007D5ECD" w:rsidRPr="0038300F" w:rsidRDefault="00E73D4B" w:rsidP="007D5ECD">
      <w:pPr>
        <w:tabs>
          <w:tab w:val="left" w:pos="426"/>
        </w:tabs>
        <w:rPr>
          <w:rFonts w:eastAsia="Calibri" w:cstheme="minorHAnsi"/>
        </w:rPr>
      </w:pPr>
      <w:r>
        <w:rPr>
          <w:rFonts w:eastAsia="Calibri" w:cstheme="minorHAnsi"/>
        </w:rPr>
        <w:t xml:space="preserve">c) </w:t>
      </w:r>
      <w:r w:rsidR="007D5ECD" w:rsidRPr="0038300F">
        <w:rPr>
          <w:rFonts w:eastAsia="Calibri" w:cstheme="minorHAnsi"/>
        </w:rPr>
        <w:t xml:space="preserve">vértesszőlősi 075/2 hrsz-ú, kivett út művelési ágú, 528 m2 nagyságú ingatlan 1/1 </w:t>
      </w:r>
      <w:r>
        <w:rPr>
          <w:rFonts w:eastAsia="Calibri" w:cstheme="minorHAnsi"/>
        </w:rPr>
        <w:t xml:space="preserve">tulajdoni hányada; </w:t>
      </w:r>
    </w:p>
    <w:p w14:paraId="313C85C8" w14:textId="0586697E" w:rsidR="007D5ECD" w:rsidRPr="0038300F" w:rsidRDefault="00E73D4B" w:rsidP="007D5ECD">
      <w:pPr>
        <w:tabs>
          <w:tab w:val="left" w:pos="426"/>
        </w:tabs>
        <w:rPr>
          <w:rFonts w:eastAsia="Calibri" w:cstheme="minorHAnsi"/>
        </w:rPr>
      </w:pPr>
      <w:r>
        <w:rPr>
          <w:rFonts w:eastAsia="Calibri" w:cstheme="minorHAnsi"/>
        </w:rPr>
        <w:t xml:space="preserve">d) </w:t>
      </w:r>
      <w:r w:rsidR="007D5ECD" w:rsidRPr="0038300F">
        <w:rPr>
          <w:rFonts w:eastAsia="Calibri" w:cstheme="minorHAnsi"/>
        </w:rPr>
        <w:t xml:space="preserve">vértesszőlősi 075/3 hrsz-ú, kivett út művelési ágú, 222 m2 nagyságú ingatlan 1/1 </w:t>
      </w:r>
      <w:r>
        <w:rPr>
          <w:rFonts w:eastAsia="Calibri" w:cstheme="minorHAnsi"/>
        </w:rPr>
        <w:t xml:space="preserve">tulajdoni </w:t>
      </w:r>
      <w:r w:rsidR="007D5ECD" w:rsidRPr="0038300F">
        <w:rPr>
          <w:rFonts w:eastAsia="Calibri" w:cstheme="minorHAnsi"/>
        </w:rPr>
        <w:t>hányad</w:t>
      </w:r>
      <w:r>
        <w:rPr>
          <w:rFonts w:eastAsia="Calibri" w:cstheme="minorHAnsi"/>
        </w:rPr>
        <w:t>a;</w:t>
      </w:r>
    </w:p>
    <w:p w14:paraId="79E50B97" w14:textId="05FACD4D" w:rsidR="007D5ECD" w:rsidRDefault="00E73D4B" w:rsidP="007D5ECD">
      <w:pPr>
        <w:tabs>
          <w:tab w:val="left" w:pos="426"/>
        </w:tabs>
        <w:rPr>
          <w:rFonts w:eastAsia="Calibri" w:cstheme="minorHAnsi"/>
        </w:rPr>
      </w:pPr>
      <w:r>
        <w:rPr>
          <w:rFonts w:eastAsia="Calibri" w:cstheme="minorHAnsi"/>
        </w:rPr>
        <w:t xml:space="preserve">e) </w:t>
      </w:r>
      <w:r w:rsidR="007D5ECD" w:rsidRPr="0038300F">
        <w:rPr>
          <w:rFonts w:eastAsia="Calibri" w:cstheme="minorHAnsi"/>
        </w:rPr>
        <w:t xml:space="preserve">vértesszőlősi 685 hrsz-ú, kivett beépítetlen terület művelési ágú, 457 m2 nagyságú ingatlan 1020/5040 </w:t>
      </w:r>
      <w:r>
        <w:rPr>
          <w:rFonts w:eastAsia="Calibri" w:cstheme="minorHAnsi"/>
        </w:rPr>
        <w:t xml:space="preserve">tulajdoni </w:t>
      </w:r>
      <w:r w:rsidR="007D5ECD" w:rsidRPr="0038300F">
        <w:rPr>
          <w:rFonts w:eastAsia="Calibri" w:cstheme="minorHAnsi"/>
        </w:rPr>
        <w:t>hányad</w:t>
      </w:r>
      <w:r>
        <w:rPr>
          <w:rFonts w:eastAsia="Calibri" w:cstheme="minorHAnsi"/>
        </w:rPr>
        <w:t>a.</w:t>
      </w:r>
    </w:p>
    <w:p w14:paraId="5991B335" w14:textId="77777777" w:rsidR="00E73D4B" w:rsidRPr="0038300F" w:rsidRDefault="00E73D4B" w:rsidP="007D5ECD">
      <w:pPr>
        <w:tabs>
          <w:tab w:val="left" w:pos="426"/>
        </w:tabs>
        <w:rPr>
          <w:rFonts w:eastAsia="Calibri" w:cstheme="minorHAnsi"/>
        </w:rPr>
      </w:pPr>
    </w:p>
    <w:p w14:paraId="768BE7D3" w14:textId="77777777" w:rsidR="00E73D4B" w:rsidRDefault="00E73D4B" w:rsidP="007D5ECD">
      <w:pPr>
        <w:tabs>
          <w:tab w:val="left" w:pos="426"/>
        </w:tabs>
        <w:rPr>
          <w:rFonts w:cstheme="minorHAnsi"/>
          <w:bCs/>
        </w:rPr>
      </w:pPr>
      <w:r>
        <w:rPr>
          <w:rFonts w:cstheme="minorHAnsi"/>
          <w:bCs/>
        </w:rPr>
        <w:t>2</w:t>
      </w:r>
      <w:r w:rsidR="007D5ECD" w:rsidRPr="0038300F">
        <w:rPr>
          <w:rFonts w:cstheme="minorHAnsi"/>
          <w:bCs/>
        </w:rPr>
        <w:t xml:space="preserve">.) </w:t>
      </w:r>
      <w:r>
        <w:rPr>
          <w:rFonts w:cstheme="minorHAnsi"/>
          <w:bCs/>
        </w:rPr>
        <w:t xml:space="preserve">A tulajdonba vétel érdekében felmerülő költségek – </w:t>
      </w:r>
      <w:proofErr w:type="gramStart"/>
      <w:r>
        <w:rPr>
          <w:rFonts w:cstheme="minorHAnsi"/>
          <w:bCs/>
        </w:rPr>
        <w:t>ide értve</w:t>
      </w:r>
      <w:proofErr w:type="gramEnd"/>
      <w:r>
        <w:rPr>
          <w:rFonts w:cstheme="minorHAnsi"/>
          <w:bCs/>
        </w:rPr>
        <w:t xml:space="preserve"> a művelési ág szükséges megváltoztatásának, ingóság elszállításának költségét – megtérítését az Önkormányzat 2023. évi költségvetésének általános tartaléka terhére vállalja. </w:t>
      </w:r>
    </w:p>
    <w:p w14:paraId="4EF2B70C" w14:textId="77777777" w:rsidR="00E73D4B" w:rsidRDefault="00E73D4B" w:rsidP="007D5ECD">
      <w:pPr>
        <w:tabs>
          <w:tab w:val="left" w:pos="426"/>
        </w:tabs>
        <w:rPr>
          <w:rFonts w:cstheme="minorHAnsi"/>
          <w:bCs/>
        </w:rPr>
      </w:pPr>
    </w:p>
    <w:p w14:paraId="2A07778F" w14:textId="27716C6E" w:rsidR="00A76CE9" w:rsidRDefault="00A76CE9" w:rsidP="007D5ECD">
      <w:pPr>
        <w:tabs>
          <w:tab w:val="left" w:pos="426"/>
        </w:tabs>
        <w:rPr>
          <w:rFonts w:cstheme="minorHAnsi"/>
          <w:bCs/>
        </w:rPr>
      </w:pPr>
      <w:r>
        <w:rPr>
          <w:rFonts w:cstheme="minorHAnsi"/>
          <w:bCs/>
        </w:rPr>
        <w:t xml:space="preserve">3.) Nyilatkozik, hogy az ingatlan-nyilvántartás hatályos adatai szerint a fenti ingatlanok örökségvédelmi, természetvédelmi, helyi, </w:t>
      </w:r>
      <w:proofErr w:type="spellStart"/>
      <w:r>
        <w:rPr>
          <w:rFonts w:cstheme="minorHAnsi"/>
          <w:bCs/>
        </w:rPr>
        <w:t>Natura</w:t>
      </w:r>
      <w:proofErr w:type="spellEnd"/>
      <w:r>
        <w:rPr>
          <w:rFonts w:cstheme="minorHAnsi"/>
          <w:bCs/>
        </w:rPr>
        <w:t xml:space="preserve"> 2000 védettség alatt nem állnak.</w:t>
      </w:r>
    </w:p>
    <w:p w14:paraId="18637556" w14:textId="77777777" w:rsidR="00A76CE9" w:rsidRDefault="00A76CE9" w:rsidP="007D5ECD">
      <w:pPr>
        <w:tabs>
          <w:tab w:val="left" w:pos="426"/>
        </w:tabs>
        <w:rPr>
          <w:rFonts w:cstheme="minorHAnsi"/>
          <w:bCs/>
        </w:rPr>
      </w:pPr>
    </w:p>
    <w:p w14:paraId="6594D48F" w14:textId="77777777" w:rsidR="00256A72" w:rsidRDefault="00A76CE9" w:rsidP="007D5ECD">
      <w:pPr>
        <w:tabs>
          <w:tab w:val="left" w:pos="426"/>
        </w:tabs>
        <w:rPr>
          <w:rFonts w:eastAsia="Calibri" w:cstheme="minorHAnsi"/>
        </w:rPr>
      </w:pPr>
      <w:r>
        <w:rPr>
          <w:rFonts w:cstheme="minorHAnsi"/>
          <w:bCs/>
        </w:rPr>
        <w:t xml:space="preserve">4.) </w:t>
      </w:r>
      <w:r w:rsidR="007D5ECD" w:rsidRPr="0038300F">
        <w:rPr>
          <w:rFonts w:cstheme="minorHAnsi"/>
          <w:bCs/>
        </w:rPr>
        <w:t xml:space="preserve">Felhatalmazza Nagy Csaba polgármestert, hogy a határozatban foglaltak alapján a </w:t>
      </w:r>
      <w:r w:rsidR="007D5ECD" w:rsidRPr="0038300F">
        <w:rPr>
          <w:rFonts w:eastAsia="Calibri" w:cstheme="minorHAnsi"/>
        </w:rPr>
        <w:t xml:space="preserve">Magyar Falu Program keretében felajánlott ingatlanok önkormányzati tulajdonba </w:t>
      </w:r>
      <w:r w:rsidR="00256A72">
        <w:rPr>
          <w:rFonts w:eastAsia="Calibri" w:cstheme="minorHAnsi"/>
        </w:rPr>
        <w:t xml:space="preserve">vételével kapcsolatos eljárás során az MVH Zrt. felé teljes jogkörben eljárjon és valamennyi nyilatkozatot megtegyen, az ingatlanok ingyenes önkormányzati tulajdonba vételére vonatkozó megállapodást az önkormányzat nevében aláírja. </w:t>
      </w:r>
    </w:p>
    <w:p w14:paraId="42F53B8B" w14:textId="77777777" w:rsidR="007D5ECD" w:rsidRPr="0038300F" w:rsidRDefault="007D5ECD" w:rsidP="007D5ECD">
      <w:pPr>
        <w:tabs>
          <w:tab w:val="left" w:pos="426"/>
        </w:tabs>
        <w:rPr>
          <w:rFonts w:cstheme="minorHAnsi"/>
          <w:bCs/>
        </w:rPr>
      </w:pPr>
    </w:p>
    <w:p w14:paraId="54FA1445" w14:textId="77777777" w:rsidR="007D5ECD" w:rsidRPr="0038300F" w:rsidRDefault="007D5ECD" w:rsidP="007D5ECD">
      <w:pPr>
        <w:tabs>
          <w:tab w:val="left" w:pos="426"/>
        </w:tabs>
        <w:rPr>
          <w:rFonts w:cstheme="minorHAnsi"/>
          <w:bCs/>
        </w:rPr>
      </w:pPr>
      <w:r w:rsidRPr="0038300F">
        <w:rPr>
          <w:rFonts w:cstheme="minorHAnsi"/>
          <w:bCs/>
        </w:rPr>
        <w:t>Felelős: Nagy Csaba polgármester</w:t>
      </w:r>
    </w:p>
    <w:p w14:paraId="18E86D91" w14:textId="77777777" w:rsidR="007D5ECD" w:rsidRPr="0038300F" w:rsidRDefault="007D5ECD" w:rsidP="007D5ECD">
      <w:pPr>
        <w:tabs>
          <w:tab w:val="left" w:pos="426"/>
        </w:tabs>
        <w:rPr>
          <w:rFonts w:cstheme="minorHAnsi"/>
          <w:bCs/>
        </w:rPr>
      </w:pPr>
      <w:r w:rsidRPr="0038300F">
        <w:rPr>
          <w:rFonts w:cstheme="minorHAnsi"/>
          <w:bCs/>
        </w:rPr>
        <w:t>Határidő: 2023. május 31.</w:t>
      </w:r>
    </w:p>
    <w:p w14:paraId="2FCCA9F0" w14:textId="77777777" w:rsidR="007D5ECD" w:rsidRDefault="007D5ECD"/>
    <w:p w14:paraId="126C89CE" w14:textId="77777777" w:rsidR="007D5ECD" w:rsidRPr="007D5ECD" w:rsidRDefault="007D5ECD" w:rsidP="007D5ECD">
      <w:pPr>
        <w:jc w:val="center"/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>K.m.f.</w:t>
      </w:r>
    </w:p>
    <w:p w14:paraId="43510E93" w14:textId="77777777" w:rsidR="007D5ECD" w:rsidRPr="007D5ECD" w:rsidRDefault="007D5ECD" w:rsidP="007D5ECD">
      <w:pPr>
        <w:rPr>
          <w:rFonts w:asciiTheme="majorHAnsi" w:hAnsiTheme="majorHAnsi" w:cstheme="majorHAnsi"/>
          <w:b/>
        </w:rPr>
      </w:pPr>
    </w:p>
    <w:p w14:paraId="17A907BA" w14:textId="42123705" w:rsidR="007D5ECD" w:rsidRPr="007D5ECD" w:rsidRDefault="007D5ECD" w:rsidP="007D5ECD">
      <w:pPr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 xml:space="preserve">Nagy Csaba </w:t>
      </w:r>
      <w:proofErr w:type="spellStart"/>
      <w:r w:rsidRPr="007D5ECD">
        <w:rPr>
          <w:rFonts w:asciiTheme="majorHAnsi" w:hAnsiTheme="majorHAnsi" w:cstheme="majorHAnsi"/>
          <w:b/>
        </w:rPr>
        <w:t>sk</w:t>
      </w:r>
      <w:proofErr w:type="spellEnd"/>
      <w:r w:rsidRPr="007D5ECD">
        <w:rPr>
          <w:rFonts w:asciiTheme="majorHAnsi" w:hAnsiTheme="majorHAnsi" w:cstheme="majorHAnsi"/>
          <w:b/>
        </w:rPr>
        <w:t>.</w:t>
      </w:r>
      <w:r w:rsidRPr="007D5ECD">
        <w:rPr>
          <w:rFonts w:asciiTheme="majorHAnsi" w:hAnsiTheme="majorHAnsi" w:cstheme="majorHAnsi"/>
          <w:b/>
        </w:rPr>
        <w:tab/>
      </w:r>
      <w:r w:rsidRPr="007D5ECD">
        <w:rPr>
          <w:rFonts w:asciiTheme="majorHAnsi" w:hAnsiTheme="majorHAnsi" w:cstheme="majorHAnsi"/>
          <w:b/>
        </w:rPr>
        <w:tab/>
      </w:r>
      <w:r w:rsidRPr="007D5ECD">
        <w:rPr>
          <w:rFonts w:asciiTheme="majorHAnsi" w:hAnsiTheme="majorHAnsi" w:cstheme="majorHAnsi"/>
          <w:b/>
        </w:rPr>
        <w:tab/>
      </w:r>
      <w:r w:rsidRPr="007D5ECD">
        <w:rPr>
          <w:rFonts w:asciiTheme="majorHAnsi" w:hAnsiTheme="majorHAnsi" w:cstheme="majorHAnsi"/>
          <w:b/>
        </w:rPr>
        <w:tab/>
      </w:r>
      <w:r w:rsidRPr="007D5ECD">
        <w:rPr>
          <w:rFonts w:asciiTheme="majorHAnsi" w:hAnsiTheme="majorHAnsi" w:cstheme="majorHAnsi"/>
          <w:b/>
        </w:rPr>
        <w:tab/>
      </w:r>
      <w:r w:rsidRPr="007D5ECD">
        <w:rPr>
          <w:rFonts w:asciiTheme="majorHAnsi" w:hAnsiTheme="majorHAnsi" w:cstheme="majorHAnsi"/>
          <w:b/>
        </w:rPr>
        <w:tab/>
      </w:r>
      <w:r w:rsidRPr="007D5ECD">
        <w:rPr>
          <w:rFonts w:asciiTheme="majorHAnsi" w:hAnsiTheme="majorHAnsi" w:cstheme="majorHAnsi"/>
          <w:b/>
        </w:rPr>
        <w:tab/>
      </w:r>
      <w:r>
        <w:rPr>
          <w:rFonts w:asciiTheme="majorHAnsi" w:hAnsiTheme="majorHAnsi" w:cstheme="majorHAnsi"/>
          <w:b/>
        </w:rPr>
        <w:tab/>
      </w:r>
      <w:r w:rsidRPr="007D5ECD">
        <w:rPr>
          <w:rFonts w:asciiTheme="majorHAnsi" w:hAnsiTheme="majorHAnsi" w:cstheme="majorHAnsi"/>
          <w:b/>
        </w:rPr>
        <w:t xml:space="preserve">Dr. Lázár Gabriella </w:t>
      </w:r>
      <w:proofErr w:type="spellStart"/>
      <w:r w:rsidRPr="007D5ECD">
        <w:rPr>
          <w:rFonts w:asciiTheme="majorHAnsi" w:hAnsiTheme="majorHAnsi" w:cstheme="majorHAnsi"/>
          <w:b/>
        </w:rPr>
        <w:t>sk</w:t>
      </w:r>
      <w:proofErr w:type="spellEnd"/>
      <w:r w:rsidRPr="007D5ECD">
        <w:rPr>
          <w:rFonts w:asciiTheme="majorHAnsi" w:hAnsiTheme="majorHAnsi" w:cstheme="majorHAnsi"/>
          <w:b/>
        </w:rPr>
        <w:t>.</w:t>
      </w:r>
    </w:p>
    <w:p w14:paraId="4A9A3ABE" w14:textId="4FD5993A" w:rsidR="007D5ECD" w:rsidRPr="007D5ECD" w:rsidRDefault="007D5ECD" w:rsidP="007D5ECD">
      <w:pPr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 xml:space="preserve"> polgármester</w:t>
      </w:r>
      <w:r w:rsidRPr="007D5ECD">
        <w:rPr>
          <w:rFonts w:asciiTheme="majorHAnsi" w:hAnsiTheme="majorHAnsi" w:cstheme="majorHAnsi"/>
          <w:b/>
        </w:rPr>
        <w:tab/>
      </w:r>
      <w:r w:rsidRPr="007D5ECD">
        <w:rPr>
          <w:rFonts w:asciiTheme="majorHAnsi" w:hAnsiTheme="majorHAnsi" w:cstheme="majorHAnsi"/>
          <w:b/>
        </w:rPr>
        <w:tab/>
      </w:r>
      <w:r w:rsidRPr="007D5ECD">
        <w:rPr>
          <w:rFonts w:asciiTheme="majorHAnsi" w:hAnsiTheme="majorHAnsi" w:cstheme="majorHAnsi"/>
          <w:b/>
        </w:rPr>
        <w:tab/>
      </w:r>
      <w:r w:rsidRPr="007D5ECD">
        <w:rPr>
          <w:rFonts w:asciiTheme="majorHAnsi" w:hAnsiTheme="majorHAnsi" w:cstheme="majorHAnsi"/>
          <w:b/>
        </w:rPr>
        <w:tab/>
      </w:r>
      <w:r w:rsidRPr="007D5ECD">
        <w:rPr>
          <w:rFonts w:asciiTheme="majorHAnsi" w:hAnsiTheme="majorHAnsi" w:cstheme="majorHAnsi"/>
          <w:b/>
        </w:rPr>
        <w:tab/>
      </w:r>
      <w:r w:rsidRPr="007D5ECD">
        <w:rPr>
          <w:rFonts w:asciiTheme="majorHAnsi" w:hAnsiTheme="majorHAnsi" w:cstheme="majorHAnsi"/>
          <w:b/>
        </w:rPr>
        <w:tab/>
      </w:r>
      <w:r w:rsidRPr="007D5ECD">
        <w:rPr>
          <w:rFonts w:asciiTheme="majorHAnsi" w:hAnsiTheme="majorHAnsi" w:cstheme="majorHAnsi"/>
          <w:b/>
        </w:rPr>
        <w:tab/>
      </w:r>
      <w:r w:rsidRPr="007D5ECD">
        <w:rPr>
          <w:rFonts w:asciiTheme="majorHAnsi" w:hAnsiTheme="majorHAnsi" w:cstheme="majorHAnsi"/>
          <w:b/>
        </w:rPr>
        <w:tab/>
      </w:r>
      <w:r>
        <w:rPr>
          <w:rFonts w:asciiTheme="majorHAnsi" w:hAnsiTheme="majorHAnsi" w:cstheme="majorHAnsi"/>
          <w:b/>
        </w:rPr>
        <w:tab/>
      </w:r>
      <w:r w:rsidRPr="007D5ECD">
        <w:rPr>
          <w:rFonts w:asciiTheme="majorHAnsi" w:hAnsiTheme="majorHAnsi" w:cstheme="majorHAnsi"/>
          <w:b/>
        </w:rPr>
        <w:t xml:space="preserve"> jegyző</w:t>
      </w:r>
    </w:p>
    <w:p w14:paraId="19CC7281" w14:textId="77777777" w:rsidR="007D5ECD" w:rsidRPr="007D5ECD" w:rsidRDefault="007D5ECD" w:rsidP="007D5ECD">
      <w:pPr>
        <w:rPr>
          <w:rFonts w:asciiTheme="majorHAnsi" w:hAnsiTheme="majorHAnsi" w:cstheme="majorHAnsi"/>
        </w:rPr>
      </w:pPr>
    </w:p>
    <w:p w14:paraId="2B65881D" w14:textId="77777777" w:rsidR="007D5ECD" w:rsidRDefault="007D5ECD" w:rsidP="007D5ECD">
      <w:pPr>
        <w:rPr>
          <w:rFonts w:asciiTheme="majorHAnsi" w:hAnsiTheme="majorHAnsi" w:cstheme="majorHAnsi"/>
        </w:rPr>
      </w:pPr>
    </w:p>
    <w:p w14:paraId="53516C6B" w14:textId="50641AD0" w:rsidR="007D5ECD" w:rsidRPr="007D5ECD" w:rsidRDefault="007D5ECD" w:rsidP="007D5ECD">
      <w:pPr>
        <w:rPr>
          <w:rFonts w:asciiTheme="majorHAnsi" w:hAnsiTheme="majorHAnsi" w:cstheme="majorHAnsi"/>
        </w:rPr>
      </w:pPr>
      <w:r w:rsidRPr="007D5ECD">
        <w:rPr>
          <w:rFonts w:asciiTheme="majorHAnsi" w:hAnsiTheme="majorHAnsi" w:cstheme="majorHAnsi"/>
        </w:rPr>
        <w:t xml:space="preserve">A kiadmány hiteléül: </w:t>
      </w:r>
    </w:p>
    <w:p w14:paraId="75B92F7E" w14:textId="77777777" w:rsidR="007D5ECD" w:rsidRPr="007D5ECD" w:rsidRDefault="007D5ECD" w:rsidP="007D5ECD">
      <w:pPr>
        <w:jc w:val="left"/>
        <w:rPr>
          <w:rFonts w:asciiTheme="majorHAnsi" w:hAnsiTheme="majorHAnsi" w:cstheme="majorHAnsi"/>
        </w:rPr>
      </w:pPr>
    </w:p>
    <w:p w14:paraId="5C5FE0D2" w14:textId="77777777" w:rsidR="007D5ECD" w:rsidRPr="007D5ECD" w:rsidRDefault="007D5ECD" w:rsidP="007D5ECD">
      <w:pPr>
        <w:jc w:val="left"/>
        <w:rPr>
          <w:rFonts w:asciiTheme="majorHAnsi" w:hAnsiTheme="majorHAnsi" w:cstheme="majorHAnsi"/>
        </w:rPr>
      </w:pPr>
      <w:r w:rsidRPr="007D5ECD">
        <w:rPr>
          <w:rFonts w:asciiTheme="majorHAnsi" w:hAnsiTheme="majorHAnsi" w:cstheme="majorHAnsi"/>
        </w:rPr>
        <w:t xml:space="preserve">Dr. Lázár Gabriella </w:t>
      </w:r>
    </w:p>
    <w:p w14:paraId="7D96F250" w14:textId="3613E948" w:rsidR="007D5ECD" w:rsidRPr="007D5ECD" w:rsidRDefault="007D5ECD" w:rsidP="000968AA">
      <w:pPr>
        <w:jc w:val="left"/>
        <w:rPr>
          <w:rFonts w:asciiTheme="majorHAnsi" w:hAnsiTheme="majorHAnsi" w:cstheme="majorHAnsi"/>
        </w:rPr>
      </w:pPr>
      <w:r w:rsidRPr="007D5ECD">
        <w:rPr>
          <w:rFonts w:asciiTheme="majorHAnsi" w:hAnsiTheme="majorHAnsi" w:cstheme="majorHAnsi"/>
        </w:rPr>
        <w:t xml:space="preserve">          jegyző</w:t>
      </w:r>
    </w:p>
    <w:p w14:paraId="70CA0D48" w14:textId="77777777" w:rsidR="007D5ECD" w:rsidRDefault="007D5ECD"/>
    <w:sectPr w:rsidR="007D5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ECD"/>
    <w:rsid w:val="000968AA"/>
    <w:rsid w:val="000977BA"/>
    <w:rsid w:val="000C7DEE"/>
    <w:rsid w:val="00256A72"/>
    <w:rsid w:val="007D5ECD"/>
    <w:rsid w:val="00A76CE9"/>
    <w:rsid w:val="00CF6FAF"/>
    <w:rsid w:val="00E7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0AF08"/>
  <w15:chartTrackingRefBased/>
  <w15:docId w15:val="{D8DF083F-1DF4-42AA-97BD-33A9D034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D5ECD"/>
    <w:pPr>
      <w:spacing w:after="0" w:line="240" w:lineRule="auto"/>
      <w:jc w:val="both"/>
    </w:pPr>
    <w:rPr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7D5E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CF6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311</Words>
  <Characters>2152</Characters>
  <Application>Microsoft Office Word</Application>
  <DocSecurity>0</DocSecurity>
  <Lines>17</Lines>
  <Paragraphs>4</Paragraphs>
  <ScaleCrop>false</ScaleCrop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7</cp:revision>
  <dcterms:created xsi:type="dcterms:W3CDTF">2023-05-23T09:56:00Z</dcterms:created>
  <dcterms:modified xsi:type="dcterms:W3CDTF">2023-05-23T11:28:00Z</dcterms:modified>
</cp:coreProperties>
</file>