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5694D60" w14:textId="77777777" w:rsidR="00982AE6" w:rsidRPr="00982AE6" w:rsidRDefault="00982AE6" w:rsidP="00982AE6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982AE6">
        <w:rPr>
          <w:rFonts w:cstheme="minorHAnsi"/>
          <w:b/>
          <w:sz w:val="24"/>
          <w:szCs w:val="24"/>
          <w:u w:val="single"/>
        </w:rPr>
        <w:t>29/2023. (III.9.) számú határozat</w:t>
      </w:r>
    </w:p>
    <w:p w14:paraId="13CA4587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</w:p>
    <w:p w14:paraId="4A530F11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</w:p>
    <w:p w14:paraId="51DA03DD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982AE6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33D31B7D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</w:p>
    <w:p w14:paraId="44D25AF5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982AE6">
        <w:rPr>
          <w:rFonts w:cstheme="minorHAnsi"/>
          <w:sz w:val="24"/>
          <w:szCs w:val="24"/>
        </w:rPr>
        <w:t>1.) Az adóhatóság 2022. évi tevékenységéről, az adóbevételek teljesüléséről szóló beszámolót elfogadja.</w:t>
      </w:r>
    </w:p>
    <w:p w14:paraId="54F84CF5" w14:textId="77777777" w:rsidR="00982AE6" w:rsidRPr="00982AE6" w:rsidRDefault="00982AE6" w:rsidP="00982AE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982AE6">
        <w:rPr>
          <w:rFonts w:cstheme="minorHAnsi"/>
          <w:sz w:val="24"/>
          <w:szCs w:val="24"/>
        </w:rPr>
        <w:t>2.) Köszönetét fejezi ki Pankotai Dóra adóügyi ügyintéző 2022. évben végzett munkájáért.</w:t>
      </w:r>
    </w:p>
    <w:p w14:paraId="5D590ED8" w14:textId="77777777" w:rsidR="00151C97" w:rsidRPr="00982AE6" w:rsidRDefault="00151C97" w:rsidP="00967F64">
      <w:pPr>
        <w:spacing w:after="0"/>
        <w:rPr>
          <w:sz w:val="24"/>
          <w:szCs w:val="24"/>
        </w:rPr>
      </w:pPr>
    </w:p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2023-04-12T12:55:00Z</cp:lastPrinted>
  <dcterms:created xsi:type="dcterms:W3CDTF">2023-04-12T12:56:00Z</dcterms:created>
  <dcterms:modified xsi:type="dcterms:W3CDTF">2023-04-12T12:56:00Z</dcterms:modified>
</cp:coreProperties>
</file>