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F6CFE" w14:textId="77777777" w:rsidR="00E63081" w:rsidRPr="00E63081" w:rsidRDefault="00E63081" w:rsidP="00E6308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63081">
        <w:rPr>
          <w:rFonts w:asciiTheme="minorHAnsi" w:hAnsiTheme="minorHAnsi" w:cstheme="minorHAnsi"/>
          <w:b/>
          <w:bCs/>
          <w:sz w:val="24"/>
          <w:szCs w:val="24"/>
          <w:u w:val="single"/>
        </w:rPr>
        <w:t>12/2023. (II.9.) számú határozat</w:t>
      </w:r>
    </w:p>
    <w:p w14:paraId="56952F07" w14:textId="77777777" w:rsidR="00E63081" w:rsidRPr="00E63081" w:rsidRDefault="00E63081" w:rsidP="00E63081">
      <w:pPr>
        <w:rPr>
          <w:rFonts w:cstheme="minorHAnsi"/>
          <w:sz w:val="24"/>
          <w:szCs w:val="24"/>
        </w:rPr>
      </w:pPr>
    </w:p>
    <w:p w14:paraId="343A08D1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>Vértesszőlős Község Önkormányzatának Képviselő-testülete</w:t>
      </w:r>
    </w:p>
    <w:p w14:paraId="31711BA2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</w:p>
    <w:p w14:paraId="5B3DEA4B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>1.) A temetőkről és a temetkezésről szóló 1999. évi XLIII. törvény (a továbbiakban: Tv.) 40. § (3) bekezdése alapján felülvizsgálta a Képviselő-testület temetőkről és a temetkezésről szóló 12/2018. (XI.9.) önkormányzati rendeletében (a továbbiakban: rendelet) meghatározott díjakat.</w:t>
      </w:r>
    </w:p>
    <w:p w14:paraId="71523448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  <w:highlight w:val="yellow"/>
        </w:rPr>
      </w:pPr>
    </w:p>
    <w:p w14:paraId="79ACA3B7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>2) A felülvizsgálat során kikérte a</w:t>
      </w:r>
      <w:r w:rsidRPr="00E63081">
        <w:rPr>
          <w:rFonts w:eastAsia="Batang" w:cstheme="minorHAnsi"/>
          <w:kern w:val="28"/>
          <w:sz w:val="24"/>
          <w:szCs w:val="24"/>
          <w:lang w:eastAsia="hu-HU"/>
        </w:rPr>
        <w:t xml:space="preserve"> köztemető fenntartását és üzemeltetését végző TÁMASZ Szervező és Temetkezési Szolgáltató Kft. képviselőjének véleményét, mely alapján </w:t>
      </w:r>
      <w:r w:rsidRPr="00E63081">
        <w:rPr>
          <w:rFonts w:cstheme="minorHAnsi"/>
          <w:sz w:val="24"/>
          <w:szCs w:val="24"/>
        </w:rPr>
        <w:t>megállapította, hogy a díjak módosítása nem indokolt.</w:t>
      </w:r>
    </w:p>
    <w:p w14:paraId="6F11A388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 xml:space="preserve">3.) Megállapítja, hogy a Tv. 40. § (5) bekezdésében meghatározott, „fogyasztók területileg illetékes érdek-képviseleti szerve” a vármegye területén tárgyi ügyet érintően nem működik. </w:t>
      </w:r>
    </w:p>
    <w:p w14:paraId="12BB8295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</w:p>
    <w:p w14:paraId="3E8D5071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>Felelős: Nagy Csaba polgármester</w:t>
      </w:r>
    </w:p>
    <w:p w14:paraId="4E53CF60" w14:textId="77777777" w:rsidR="00E63081" w:rsidRPr="00E63081" w:rsidRDefault="00E63081" w:rsidP="00E63081">
      <w:pPr>
        <w:spacing w:after="0"/>
        <w:rPr>
          <w:rFonts w:cstheme="minorHAnsi"/>
          <w:sz w:val="24"/>
          <w:szCs w:val="24"/>
        </w:rPr>
      </w:pPr>
      <w:r w:rsidRPr="00E63081">
        <w:rPr>
          <w:rFonts w:cstheme="minorHAnsi"/>
          <w:sz w:val="24"/>
          <w:szCs w:val="24"/>
        </w:rPr>
        <w:t>Határidő: azonnal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77777777" w:rsidR="00EE5EE9" w:rsidRPr="00BF23C4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3081"/>
    <w:rsid w:val="00E64B3D"/>
    <w:rsid w:val="00E67D40"/>
    <w:rsid w:val="00E7617D"/>
    <w:rsid w:val="00EB0095"/>
    <w:rsid w:val="00ED3157"/>
    <w:rsid w:val="00EE5EE9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2023-03-20T09:25:00Z</cp:lastPrinted>
  <dcterms:created xsi:type="dcterms:W3CDTF">2023-03-20T09:38:00Z</dcterms:created>
  <dcterms:modified xsi:type="dcterms:W3CDTF">2023-03-20T09:38:00Z</dcterms:modified>
</cp:coreProperties>
</file>